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ind w:left="0" w:hanging="10"/>
        <w:rPr/>
      </w:pPr>
      <w:r>
        <w:rPr/>
        <w:t>Venujte 2% z Vašich daní</w:t>
      </w:r>
    </w:p>
    <w:p>
      <w:pPr>
        <w:pStyle w:val="Normal"/>
        <w:ind w:left="0" w:hanging="10"/>
        <w:rPr/>
      </w:pPr>
      <w:r>
        <w:rPr/>
        <w:t>Darujte nám kúsok svojho času, ktorý potrebujete na vyplnenie tlačiva na poukázanie 2% dane a pomôžte nám rozšíriť aktivity Domu Quo Vadis. Údaje o prijímateľovi 2 %:</w:t>
      </w:r>
    </w:p>
    <w:p>
      <w:pPr>
        <w:pStyle w:val="Normal"/>
        <w:ind w:left="0" w:hanging="10"/>
        <w:rPr/>
      </w:pPr>
      <w:r>
        <w:rPr>
          <w:b/>
          <w:bCs/>
        </w:rPr>
        <w:t>Názov:</w:t>
      </w:r>
      <w:r>
        <w:rPr/>
        <w:t xml:space="preserve"> Priatelia Quo Vadis</w:t>
      </w:r>
    </w:p>
    <w:p>
      <w:pPr>
        <w:pStyle w:val="Normal"/>
        <w:ind w:left="0" w:hanging="10"/>
        <w:rPr/>
      </w:pPr>
      <w:r>
        <w:rPr>
          <w:b/>
          <w:bCs/>
        </w:rPr>
        <w:t>Právna forma:</w:t>
      </w:r>
      <w:r>
        <w:rPr/>
        <w:t xml:space="preserve"> občianske združenie</w:t>
      </w:r>
    </w:p>
    <w:p>
      <w:pPr>
        <w:pStyle w:val="Normal"/>
        <w:ind w:left="0" w:hanging="10"/>
        <w:rPr/>
      </w:pPr>
      <w:r>
        <w:rPr>
          <w:b/>
          <w:bCs/>
        </w:rPr>
        <w:t>IČO:</w:t>
      </w:r>
      <w:r>
        <w:rPr/>
        <w:t xml:space="preserve"> 42 175 585</w:t>
      </w:r>
    </w:p>
    <w:p>
      <w:pPr>
        <w:pStyle w:val="Normal"/>
        <w:spacing w:before="0" w:after="430"/>
        <w:ind w:left="0" w:hanging="10"/>
        <w:rPr/>
      </w:pPr>
      <w:r>
        <w:rPr>
          <w:b/>
          <w:bCs/>
        </w:rPr>
        <w:t>Sídlo:</w:t>
      </w:r>
      <w:r>
        <w:rPr/>
        <w:t xml:space="preserve"> Veterná 1, 811 03 Bratislava</w:t>
      </w:r>
    </w:p>
    <w:p>
      <w:pPr>
        <w:pStyle w:val="Nadpis1"/>
        <w:spacing w:before="0" w:after="172"/>
        <w:ind w:left="0" w:hanging="10"/>
        <w:rPr/>
      </w:pPr>
      <w:r>
        <w:rPr/>
        <w:t>Postup</w:t>
      </w:r>
    </w:p>
    <w:p>
      <w:pPr>
        <w:pStyle w:val="Normal"/>
        <w:spacing w:before="0" w:after="0"/>
        <w:ind w:left="0" w:hanging="10"/>
        <w:jc w:val="left"/>
        <w:rPr/>
      </w:pPr>
      <w:r>
        <w:rPr>
          <w:rFonts w:eastAsia="Arial"/>
          <w:b/>
        </w:rPr>
        <w:t>Ak ste zamestnanec:</w:t>
      </w:r>
    </w:p>
    <w:p>
      <w:pPr>
        <w:pStyle w:val="Normal"/>
        <w:numPr>
          <w:ilvl w:val="0"/>
          <w:numId w:val="1"/>
        </w:numPr>
        <w:jc w:val="left"/>
        <w:rPr/>
      </w:pPr>
      <w:r>
        <w:rPr/>
        <w:t>Požiadajte svojho zamestnávateľa o vykonanie ročného zúčtovania preddavkov na daň z príjmov do 15. 2.</w:t>
      </w:r>
      <w:r>
        <w:rPr/>
        <w:t xml:space="preserve"> </w:t>
      </w:r>
      <w:r>
        <w:rPr/>
        <w:t xml:space="preserve"> a vystavenie </w:t>
      </w:r>
      <w:r>
        <w:rPr>
          <w:rFonts w:eastAsia="Arial"/>
          <w:b/>
          <w:i/>
        </w:rPr>
        <w:t>Potvrdenia o zaplatení dane</w:t>
      </w:r>
      <w:r>
        <w:rPr/>
        <w:t>.</w:t>
      </w:r>
    </w:p>
    <w:p>
      <w:pPr>
        <w:pStyle w:val="Normal"/>
        <w:numPr>
          <w:ilvl w:val="0"/>
          <w:numId w:val="1"/>
        </w:numPr>
        <w:jc w:val="left"/>
        <w:rPr/>
      </w:pPr>
      <w:r>
        <w:rPr/>
        <w:t xml:space="preserve">Vyplňte </w:t>
      </w:r>
      <w:r>
        <w:rPr>
          <w:rFonts w:eastAsia="Arial"/>
          <w:b/>
          <w:i/>
        </w:rPr>
        <w:t>Vyhlásenie o poukázaní sumy do výšky 2% zaplatenej dane.</w:t>
      </w:r>
      <w:r>
        <w:rPr/>
        <w:t xml:space="preserve"> Uveďte vaše meno a priezvisko, rodné číslo, bydlisko, sumu zaplatenej dane, sumu zodpovedajúcu 2% zaplatenej dane a dátum zaplatenia dane. Nezabudnite vyhlásenie podpísať! </w:t>
      </w:r>
      <w:r>
        <w:rPr>
          <w:rFonts w:eastAsia="Arial"/>
          <w:b/>
        </w:rPr>
        <w:t xml:space="preserve">Môžete poukázať </w:t>
      </w:r>
      <w:r>
        <w:rPr>
          <w:rFonts w:eastAsia="Arial"/>
          <w:b/>
          <w:i/>
        </w:rPr>
        <w:t>3% ak ste dobrovoľník</w:t>
      </w:r>
      <w:r>
        <w:rPr>
          <w:rFonts w:eastAsia="Arial"/>
          <w:b/>
        </w:rPr>
        <w:t xml:space="preserve"> - požiadajte organizáciu o vystavenie potvrdenia o odpracovaní dobrovoľníckych hodín.</w:t>
      </w:r>
    </w:p>
    <w:p>
      <w:pPr>
        <w:pStyle w:val="Normal"/>
        <w:numPr>
          <w:ilvl w:val="0"/>
          <w:numId w:val="1"/>
        </w:numPr>
        <w:spacing w:before="0" w:after="29"/>
        <w:jc w:val="left"/>
        <w:rPr/>
      </w:pPr>
      <w:r>
        <w:rPr>
          <w:rFonts w:eastAsia="Arial"/>
          <w:b/>
        </w:rPr>
        <w:t xml:space="preserve">Ak chcete oznámiť prijímateľovi, že ste mu Vy zaslali svoje 2%/3%, </w:t>
      </w:r>
      <w:r>
        <w:rPr/>
        <w:t>zaškrtnite v tlačive príslušný súhlas so zaslaním Vašich údajov (meno a adresa… NIE však poukázaná suma) – novinka od roku 2016!</w:t>
      </w:r>
    </w:p>
    <w:p>
      <w:pPr>
        <w:pStyle w:val="Normal"/>
        <w:numPr>
          <w:ilvl w:val="0"/>
          <w:numId w:val="1"/>
        </w:numPr>
        <w:spacing w:lineRule="auto" w:line="216" w:before="0" w:after="85"/>
        <w:jc w:val="left"/>
        <w:rPr/>
      </w:pPr>
      <w:r>
        <w:rPr/>
        <w:t xml:space="preserve">Najneskôr do </w:t>
      </w:r>
      <w:r>
        <w:rPr>
          <w:rFonts w:eastAsia="Arial"/>
          <w:b/>
        </w:rPr>
        <w:t>29. 4. (zamestnanci)</w:t>
      </w:r>
      <w:r>
        <w:rPr/>
        <w:t xml:space="preserve"> doručte </w:t>
      </w:r>
      <w:r>
        <w:rPr>
          <w:rFonts w:eastAsia="Arial"/>
          <w:b/>
          <w:i/>
        </w:rPr>
        <w:t>Vyhlásenie o poukázaní sumy do výšky 2%</w:t>
      </w:r>
      <w:r>
        <w:rPr/>
        <w:t xml:space="preserve"> </w:t>
      </w:r>
      <w:r>
        <w:rPr>
          <w:rFonts w:eastAsia="Arial"/>
          <w:b/>
          <w:i/>
        </w:rPr>
        <w:t xml:space="preserve">zaplatenej dane </w:t>
      </w:r>
      <w:r>
        <w:rPr/>
        <w:t>a</w:t>
      </w:r>
    </w:p>
    <w:p>
      <w:pPr>
        <w:pStyle w:val="Normal"/>
        <w:spacing w:before="0" w:after="273"/>
        <w:ind w:left="0" w:right="388" w:hanging="10"/>
        <w:jc w:val="left"/>
        <w:rPr/>
      </w:pPr>
      <w:r>
        <w:rPr>
          <w:rFonts w:eastAsia="Arial"/>
          <w:b/>
          <w:i/>
        </w:rPr>
        <w:t xml:space="preserve">Potvrdenie o zaplatení dane </w:t>
      </w:r>
      <w:r>
        <w:rPr/>
        <w:t>daňovému úradu v mieste Vášho trvalého bydliska.</w:t>
      </w:r>
      <w:r>
        <w:rPr>
          <w:rFonts w:eastAsia="Arial"/>
          <w:b/>
          <w:i/>
        </w:rPr>
        <w:t xml:space="preserve"> </w:t>
      </w:r>
      <w:r>
        <w:rPr>
          <w:rFonts w:eastAsia="Arial"/>
          <w:b/>
        </w:rPr>
        <w:t>Adresu</w:t>
      </w:r>
      <w:r>
        <w:rPr>
          <w:rFonts w:eastAsia="Arial"/>
          <w:b/>
          <w:i/>
        </w:rPr>
        <w:t xml:space="preserve"> s</w:t>
      </w:r>
      <w:r>
        <w:rPr>
          <w:rFonts w:eastAsia="Arial"/>
          <w:b/>
        </w:rPr>
        <w:t xml:space="preserve">i nájdete tu:  </w:t>
      </w:r>
      <w:hyperlink r:id="rId2">
        <w:r>
          <w:rPr>
            <w:rStyle w:val="Internetovodkaz"/>
            <w:rFonts w:eastAsia="Arial"/>
            <w:b/>
            <w:bCs/>
          </w:rPr>
          <w:t>https://www.financnasprava.sk/sk/elektronicke-sluzby/verejne-sluzby/zistenie-miestnej-prislusnost</w:t>
        </w:r>
      </w:hyperlink>
    </w:p>
    <w:p>
      <w:pPr>
        <w:pStyle w:val="Normal"/>
        <w:spacing w:before="0" w:after="36"/>
        <w:ind w:left="0" w:hanging="10"/>
        <w:jc w:val="left"/>
        <w:rPr/>
      </w:pPr>
      <w:r>
        <w:rPr>
          <w:rFonts w:eastAsia="Arial" w:cs="Arial" w:ascii="Arial" w:hAnsi="Arial"/>
          <w:b/>
        </w:rPr>
        <w:t>Ak ste fyzická osoba a podávate si daňové priznanie:</w:t>
      </w:r>
    </w:p>
    <w:p>
      <w:pPr>
        <w:pStyle w:val="Normal"/>
        <w:numPr>
          <w:ilvl w:val="0"/>
          <w:numId w:val="2"/>
        </w:numPr>
        <w:spacing w:before="0" w:after="53"/>
        <w:ind w:left="242" w:hanging="242"/>
        <w:jc w:val="left"/>
        <w:rPr/>
      </w:pPr>
      <w:r>
        <w:rPr/>
        <w:t xml:space="preserve">Vyplňte v daňovom priznaní fyzických osôb oddiel o poukázaní 2% zo zaplatenej dane a </w:t>
      </w:r>
    </w:p>
    <w:p>
      <w:pPr>
        <w:pStyle w:val="Normal"/>
        <w:spacing w:before="0" w:after="53"/>
        <w:ind w:left="0" w:hanging="10"/>
        <w:jc w:val="left"/>
        <w:rPr/>
      </w:pPr>
      <w:r>
        <w:rPr/>
        <w:t>údaje o prijímateľovi.</w:t>
      </w:r>
    </w:p>
    <w:p>
      <w:pPr>
        <w:pStyle w:val="Normal"/>
        <w:numPr>
          <w:ilvl w:val="0"/>
          <w:numId w:val="2"/>
        </w:numPr>
        <w:spacing w:before="0" w:after="267"/>
        <w:ind w:left="242" w:hanging="242"/>
        <w:jc w:val="left"/>
        <w:rPr/>
      </w:pPr>
      <w:r>
        <w:rPr/>
        <w:t xml:space="preserve">Daňové priznanie doručte daňovému úradu v mieste Vášho trvalého bydliska a daň uhraďte do </w:t>
      </w:r>
      <w:r>
        <w:rPr>
          <w:rFonts w:eastAsia="Arial"/>
          <w:b/>
        </w:rPr>
        <w:t>31. 3.</w:t>
      </w:r>
    </w:p>
    <w:p>
      <w:pPr>
        <w:pStyle w:val="Normal"/>
        <w:spacing w:before="0" w:after="0"/>
        <w:ind w:left="0" w:hanging="10"/>
        <w:jc w:val="left"/>
        <w:rPr/>
      </w:pPr>
      <w:r>
        <w:rPr>
          <w:rFonts w:eastAsia="Arial"/>
          <w:b/>
        </w:rPr>
        <w:t>Ak ste právnická osoba:</w:t>
      </w:r>
    </w:p>
    <w:p>
      <w:pPr>
        <w:pStyle w:val="Normal"/>
        <w:numPr>
          <w:ilvl w:val="0"/>
          <w:numId w:val="3"/>
        </w:numPr>
        <w:ind w:left="245" w:hanging="245"/>
        <w:jc w:val="left"/>
        <w:rPr/>
      </w:pPr>
      <w:r>
        <w:rPr/>
        <w:t>Vyplňte v daňovom priznaní právnických osôb oddiel o poukázaní 1 % zo zaplatenej dane.</w:t>
      </w:r>
    </w:p>
    <w:p>
      <w:pPr>
        <w:pStyle w:val="Normal"/>
        <w:numPr>
          <w:ilvl w:val="0"/>
          <w:numId w:val="3"/>
        </w:numPr>
        <w:spacing w:lineRule="auto" w:line="216" w:before="0" w:after="84"/>
        <w:ind w:left="245" w:hanging="245"/>
        <w:jc w:val="left"/>
        <w:rPr/>
      </w:pPr>
      <w:r>
        <w:rPr>
          <w:rFonts w:eastAsia="Arial"/>
          <w:b/>
        </w:rPr>
        <w:t xml:space="preserve">Ak právnická osoba (firma) </w:t>
      </w:r>
      <w:r>
        <w:rPr/>
        <w:t xml:space="preserve">v roku </w:t>
      </w:r>
      <w:r>
        <w:rPr/>
        <w:t>predchádzajúcom</w:t>
      </w:r>
      <w:r>
        <w:rPr/>
        <w:t xml:space="preserve"> až do termínu na podanie daňového priznania a</w:t>
      </w:r>
      <w:r>
        <w:rPr>
          <w:rFonts w:eastAsia="Arial"/>
          <w:b/>
        </w:rPr>
        <w:t xml:space="preserve"> </w:t>
      </w:r>
      <w:r>
        <w:rPr/>
        <w:t xml:space="preserve">zaplatenie dane v </w:t>
      </w:r>
      <w:r>
        <w:rPr/>
        <w:t xml:space="preserve">danom </w:t>
      </w:r>
      <w:r>
        <w:rPr/>
        <w:t xml:space="preserve">roku </w:t>
      </w:r>
    </w:p>
    <w:p>
      <w:pPr>
        <w:pStyle w:val="Normal"/>
        <w:spacing w:lineRule="auto" w:line="216" w:before="0" w:after="31"/>
        <w:ind w:left="0" w:right="174" w:hanging="10"/>
        <w:jc w:val="left"/>
        <w:rPr/>
      </w:pPr>
      <w:r>
        <w:rPr/>
        <w:t xml:space="preserve">(zvyčajne do 31.3.) </w:t>
      </w:r>
      <w:r>
        <w:rPr>
          <w:rFonts w:eastAsia="Arial"/>
          <w:b/>
        </w:rPr>
        <w:t>DAROVALA financie</w:t>
      </w:r>
      <w:r>
        <w:rPr/>
        <w:t xml:space="preserve"> vo výške minimálne 0,5% z dane na verejnoprospešný účel (aj inej organizácii, nemusí byť iba prijímateľovi), tak môže </w:t>
      </w:r>
      <w:r>
        <w:rPr>
          <w:rFonts w:eastAsia="Arial"/>
          <w:b/>
        </w:rPr>
        <w:t>poukázať 2% z</w:t>
      </w:r>
      <w:r>
        <w:rPr/>
        <w:t xml:space="preserve"> </w:t>
      </w:r>
      <w:r>
        <w:rPr>
          <w:rFonts w:eastAsia="Arial"/>
          <w:b/>
        </w:rPr>
        <w:t xml:space="preserve">dane </w:t>
      </w:r>
      <w:r>
        <w:rPr/>
        <w:t>– označí v daňovom priznaní, že poukazuje 2% z dane.</w:t>
      </w:r>
    </w:p>
    <w:p>
      <w:pPr>
        <w:pStyle w:val="Normal"/>
        <w:numPr>
          <w:ilvl w:val="0"/>
          <w:numId w:val="3"/>
        </w:numPr>
        <w:ind w:left="245" w:hanging="245"/>
        <w:jc w:val="left"/>
        <w:rPr/>
      </w:pPr>
      <w:r>
        <w:rPr/>
        <w:t>Daňové priznanie doručte daňovému úrade v mieste sídla Vašej firmy a daň uhraďte do</w:t>
      </w:r>
    </w:p>
    <w:p>
      <w:pPr>
        <w:pStyle w:val="Normal"/>
        <w:spacing w:before="0" w:after="3"/>
        <w:ind w:left="0" w:hanging="10"/>
        <w:jc w:val="left"/>
        <w:rPr/>
      </w:pPr>
      <w:r>
        <w:rPr/>
        <w:t>31. 3.</w:t>
      </w:r>
    </w:p>
    <w:sectPr>
      <w:type w:val="nextPage"/>
      <w:pgSz w:w="11906" w:h="16838"/>
      <w:pgMar w:left="1418" w:right="1458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4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hd w:fill="auto" w:val="clear"/>
        <w:szCs w:val="24"/>
        <w:bCs/>
        <w:rFonts w:ascii="Arial" w:hAnsi="Arial" w:eastAsia="Arial" w:cs="Arial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4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Calibri" w:hAnsi="Calibri" w:eastAsia="Calibri" w:cs="Calibri"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3"/>
      <w:ind w:left="15" w:hanging="10"/>
      <w:jc w:val="both"/>
    </w:pPr>
    <w:rPr>
      <w:rFonts w:ascii="Calibri" w:hAnsi="Calibri" w:eastAsia="Calibri" w:cs="Calibri"/>
      <w:color w:val="000000"/>
      <w:kern w:val="2"/>
      <w:sz w:val="24"/>
      <w:szCs w:val="24"/>
      <w:lang w:val="sk-SK" w:eastAsia="sk-SK" w:bidi="ar-SA"/>
    </w:rPr>
  </w:style>
  <w:style w:type="paragraph" w:styleId="Nadpis1">
    <w:name w:val="Heading 1"/>
    <w:next w:val="Normal"/>
    <w:link w:val="Nadpis1Char"/>
    <w:uiPriority w:val="9"/>
    <w:qFormat/>
    <w:pPr>
      <w:keepNext w:val="true"/>
      <w:keepLines/>
      <w:widowControl/>
      <w:bidi w:val="0"/>
      <w:spacing w:lineRule="auto" w:line="259" w:before="0" w:after="0"/>
      <w:ind w:left="15" w:hanging="10"/>
      <w:jc w:val="left"/>
      <w:outlineLvl w:val="0"/>
    </w:pPr>
    <w:rPr>
      <w:rFonts w:ascii="Arial" w:hAnsi="Arial" w:eastAsia="Arial" w:cs="Arial"/>
      <w:b/>
      <w:color w:val="7C4A7F"/>
      <w:kern w:val="2"/>
      <w:sz w:val="32"/>
      <w:szCs w:val="24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qFormat/>
    <w:rPr>
      <w:rFonts w:ascii="Arial" w:hAnsi="Arial" w:eastAsia="Arial" w:cs="Arial"/>
      <w:b/>
      <w:color w:val="7C4A7F"/>
      <w:sz w:val="32"/>
    </w:rPr>
  </w:style>
  <w:style w:type="character" w:styleId="Internetovodkaz">
    <w:name w:val="Hyperlink"/>
    <w:basedOn w:val="DefaultParagraphFont"/>
    <w:uiPriority w:val="99"/>
    <w:unhideWhenUsed/>
    <w:rsid w:val="00603c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03cef"/>
    <w:rPr>
      <w:color w:val="605E5C"/>
      <w:shd w:fill="E1DFDD" w:val="clear"/>
    </w:rPr>
  </w:style>
  <w:style w:type="character" w:styleId="Navtveninternetovodkaz">
    <w:name w:val="FollowedHyperlink"/>
    <w:rPr>
      <w:color w:val="800000"/>
      <w:u w:val="single"/>
      <w:lang w:val="zxx" w:eastAsia="zxx" w:bidi="zxx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inancnasprava.sk/sk/elektronicke-sluzby/verejne-sluzby/zistenie-miestnej-prislusnos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LibreOffice/7.4.1.2$Windows_X86_64 LibreOffice_project/3c58a8f3a960df8bc8fd77b461821e42c061c5f0</Application>
  <AppVersion>15.0000</AppVersion>
  <Pages>1</Pages>
  <Words>328</Words>
  <Characters>1840</Characters>
  <CharactersWithSpaces>2142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2025-01-23T22:40:00Z</dcterms:created>
  <dc:creator>dqv</dc:creator>
  <dc:description/>
  <dc:language>sk-SK</dc:language>
  <cp:lastModifiedBy/>
  <dcterms:modified xsi:type="dcterms:W3CDTF">2026-01-28T20:49:18Z</dcterms:modified>
  <cp:revision>3</cp:revision>
  <dc:subject/>
  <dc:title>postup_2 percenta.doc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